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34DFA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34DFA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34DFA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34DFA" w:rsidTr="00C918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34DFA" w:rsidRDefault="002E1B9A" w:rsidP="00434DF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833D0B" w:rsidRPr="00434DFA">
              <w:rPr>
                <w:rFonts w:asciiTheme="minorHAnsi" w:hAnsiTheme="minorHAnsi"/>
                <w:sz w:val="24"/>
                <w:szCs w:val="24"/>
              </w:rPr>
              <w:t>M</w:t>
            </w:r>
            <w:r w:rsidR="00B77378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34DFA" w:rsidRDefault="002E1B9A" w:rsidP="00434DF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434DFA" w:rsidRDefault="002E1B9A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Programowanie obiektowe 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B77378">
              <w:rPr>
                <w:rFonts w:asciiTheme="minorHAnsi" w:hAnsiTheme="minorHAnsi"/>
                <w:sz w:val="24"/>
                <w:szCs w:val="24"/>
              </w:rPr>
              <w:t xml:space="preserve"> M7-2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34DFA" w:rsidRDefault="00AB1D18" w:rsidP="00AB1D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434DFA" w:rsidRPr="00434DFA" w:rsidTr="00C9183B">
        <w:trPr>
          <w:cantSplit/>
        </w:trPr>
        <w:tc>
          <w:tcPr>
            <w:tcW w:w="497" w:type="dxa"/>
            <w:vMerge/>
          </w:tcPr>
          <w:p w:rsidR="00434DFA" w:rsidRPr="00434DFA" w:rsidRDefault="00434DF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4DFA" w:rsidRPr="00434DFA" w:rsidRDefault="00434DFA" w:rsidP="00434DFA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34DFA" w:rsidRPr="00434DFA" w:rsidRDefault="00434DFA" w:rsidP="00E205A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34DFA" w:rsidRDefault="00F8622E" w:rsidP="00833D0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434DFA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34DFA" w:rsidRDefault="00AB1D18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E1B9A" w:rsidRPr="00434DFA" w:rsidRDefault="003A7921" w:rsidP="003A7921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34DFA" w:rsidRDefault="00AB1D18" w:rsidP="003A792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34DFA" w:rsidRDefault="00AB1D18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34DFA" w:rsidRDefault="00AB1D18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34DFA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434DFA" w:rsidRDefault="00833D0B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34DFA" w:rsidRDefault="00F8622E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205A7" w:rsidRPr="00434DFA" w:rsidTr="00833D0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205A7" w:rsidRPr="00434DFA" w:rsidRDefault="00E205A7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205A7" w:rsidRPr="00434DFA" w:rsidRDefault="00E205A7" w:rsidP="001E2EEE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dr hab. inż. Maciej Czyżak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, 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dr Stefan Sokołowski,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dr inż. Jerzy Kaczorek</w:t>
            </w:r>
          </w:p>
        </w:tc>
      </w:tr>
      <w:tr w:rsidR="00E205A7" w:rsidRPr="00434DFA" w:rsidTr="00833D0B">
        <w:tc>
          <w:tcPr>
            <w:tcW w:w="2988" w:type="dxa"/>
            <w:vAlign w:val="center"/>
          </w:tcPr>
          <w:p w:rsidR="00E205A7" w:rsidRPr="00434DFA" w:rsidRDefault="00E205A7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E205A7" w:rsidRPr="00434DFA" w:rsidRDefault="00E205A7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205A7" w:rsidRPr="00434DFA" w:rsidRDefault="00E205A7" w:rsidP="001E2EEE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 xml:space="preserve">dr  hab. inż. Maciej Czyżak, dr inż. Jerzy </w:t>
            </w:r>
            <w:proofErr w:type="spellStart"/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, 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dr Stefan Sokołowski,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dr inż. Jerzy Kaczorek, dr inż. Jacek Paluszak, 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mgr inż. Paweł Kowalski</w:t>
            </w:r>
          </w:p>
        </w:tc>
      </w:tr>
      <w:tr w:rsidR="00833D0B" w:rsidRPr="00434DFA" w:rsidTr="00833D0B">
        <w:tc>
          <w:tcPr>
            <w:tcW w:w="2988" w:type="dxa"/>
            <w:vAlign w:val="center"/>
          </w:tcPr>
          <w:p w:rsidR="00833D0B" w:rsidRPr="00434DFA" w:rsidRDefault="00833D0B" w:rsidP="00434DF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Opanowanie następujących zagadnień i umiejętności: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Programowanie obiektowe z użyciem klas rozmaitego rodzaju.  Tworzenie prostej grafiki i animacji.  Reakcja na zdarzenia pochodzące z systemu operacyjnego lub od użytkownika. Współbieżność w ramach jednego programu (wątki) i problemy z synchronizacją.</w:t>
            </w:r>
          </w:p>
        </w:tc>
      </w:tr>
      <w:tr w:rsidR="00833D0B" w:rsidRPr="00434DFA" w:rsidTr="00833D0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3D0B" w:rsidRPr="00434DFA" w:rsidRDefault="00833D0B" w:rsidP="00434DF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Umiejętność czytania i pisania programów w języku Java; wykorzystanie klas bibliotecznych; projektowanie i programowanie własnych klas; używanie tablic, strumieni i plików; obsługa błędów; tekstowe interfejsu użytkownika.</w:t>
            </w: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087"/>
        <w:gridCol w:w="1820"/>
      </w:tblGrid>
      <w:tr w:rsidR="002E1B9A" w:rsidRPr="00434DFA" w:rsidTr="00434DF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34DFA" w:rsidTr="00F862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34DFA" w:rsidTr="00F8622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34DFA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34DFA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F862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zna podstawowe cechy programu obiektowego i rozumie różnice między programowaniem obiektowym a strukturalnym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>K_W07; K_W11</w:t>
            </w:r>
          </w:p>
        </w:tc>
      </w:tr>
      <w:tr w:rsidR="00833D0B" w:rsidRPr="00434DFA" w:rsidTr="00F862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wie, jak działają okienka tworzone przez program w Jawie oraz elementy w nich umieszczone (grafika, napisy, przyciski)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>K_W07; K_W11</w:t>
            </w:r>
          </w:p>
        </w:tc>
      </w:tr>
      <w:tr w:rsidR="00833D0B" w:rsidRPr="00434DFA" w:rsidTr="00F862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zna sposoby reakcji na zdarzenia (</w:t>
            </w: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nasłuchiwacze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>K_W07; K_W11</w:t>
            </w:r>
          </w:p>
        </w:tc>
      </w:tr>
      <w:tr w:rsidR="00833D0B" w:rsidRPr="00434DFA" w:rsidTr="00F862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rozumie (w szczegółach) korzyści i problemy współbieżności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>K_W07; K_W11</w:t>
            </w:r>
          </w:p>
        </w:tc>
      </w:tr>
      <w:tr w:rsidR="002E1B9A" w:rsidRPr="00434DFA" w:rsidTr="00F8622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34DF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F862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pisze aplikacje okienkowe z grafiką i obsługą zdarzeń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K_U01; K_U05; 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K_U16; K_U19</w:t>
            </w:r>
          </w:p>
        </w:tc>
      </w:tr>
      <w:tr w:rsidR="00833D0B" w:rsidRPr="00434DFA" w:rsidTr="00F862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programuje odrębne wątki i synchronizację między nimi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K_U01; 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K_U05;</w:t>
            </w:r>
          </w:p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K_U16; K_U19</w:t>
            </w:r>
          </w:p>
        </w:tc>
      </w:tr>
      <w:tr w:rsidR="002E1B9A" w:rsidRPr="00434DFA" w:rsidTr="00F8622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34DF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F862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pracuje samodzielnie, szukając rozwiązań napotykanych problemów w dokumentacji internetowej, również w języku angielskim</w:t>
            </w:r>
            <w:bookmarkStart w:id="0" w:name="_GoBack"/>
            <w:bookmarkEnd w:id="0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>K_K01</w:t>
            </w: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34DFA" w:rsidTr="00833D0B">
        <w:tc>
          <w:tcPr>
            <w:tcW w:w="10008" w:type="dxa"/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34DFA" w:rsidTr="00833D0B">
        <w:tc>
          <w:tcPr>
            <w:tcW w:w="10008" w:type="dxa"/>
            <w:shd w:val="pct15" w:color="auto" w:fill="FFFFFF"/>
          </w:tcPr>
          <w:p w:rsidR="002E1B9A" w:rsidRPr="00434DFA" w:rsidRDefault="002E1B9A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3D0B" w:rsidRPr="00434DFA" w:rsidRDefault="00833D0B" w:rsidP="00833D0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Źródła informacji na temat języka 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Java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Specyfika programowania obiektowego: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klasy, własności, konstruktor obiektów, metody (w tym 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getter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 xml:space="preserve">y i 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setter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y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 pól),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enkapsulacja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, własności i metody statyczne,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dziedziczenie, klasy abstrakcyjne i </w:t>
            </w:r>
            <w:proofErr w:type="spellStart"/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interface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'y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klasy anonimowe,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wywołanie zwrotne (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callback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).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Tworzenie grafiki w oknach: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biblioteki </w:t>
            </w: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awt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 i swing, tworzenie okien,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umieszczanie napisów w oknie,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metody rysujące w oknie,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prosta animacja.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Programowanie reakcji na zdarzenia: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przyciski w oknach i przypisywanie im </w:t>
            </w: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nasłuchiwaczy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listener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s</w:t>
            </w:r>
            <w:proofErr w:type="spellEnd"/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nasłuchiwanie myszy, klawiatury itp.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klasy adaptacyjne.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Wątki współbieżne wewnątrz programu: 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przyspieszenie obliczeń przez współbieżność, 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synchronizacja wątków (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synchronized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 xml:space="preserve">busy 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waiting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wait-notify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),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problemy współbieżności – wyścig, zakleszczenie, zagłodzenie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c>
          <w:tcPr>
            <w:tcW w:w="10008" w:type="dxa"/>
            <w:shd w:val="pct15" w:color="auto" w:fill="FFFFFF"/>
          </w:tcPr>
          <w:p w:rsidR="00833D0B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c>
          <w:tcPr>
            <w:tcW w:w="10008" w:type="dxa"/>
            <w:shd w:val="pct15" w:color="auto" w:fill="FFFFFF"/>
          </w:tcPr>
          <w:p w:rsidR="00833D0B" w:rsidRPr="00434DFA" w:rsidRDefault="00833D0B" w:rsidP="00434DFA">
            <w:pPr>
              <w:pStyle w:val="Nagwek1"/>
              <w:rPr>
                <w:rFonts w:asciiTheme="minorHAnsi" w:hAnsiTheme="minorHAnsi"/>
                <w:szCs w:val="24"/>
              </w:rPr>
            </w:pPr>
            <w:r w:rsidRPr="00434DFA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3D0B" w:rsidRPr="00434DFA" w:rsidRDefault="00833D0B" w:rsidP="00833D0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Powtórzenie podstawowych elementów języka Java: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poprawność wywołania konstruktorów i metod (np. zgodność typów),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czytanie i interpretacja komunikatów błędów kompilacji oraz wyjątków czasu działania,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wyszukiwanie informacji w internetowej dokumentacji Javy (docs.oracle.com/javase/8)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Użycie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metod statycznych,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rozszerzania klas i klas anonimowych,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klas abstrakcyjnych i 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interface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’ów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3D0B" w:rsidRPr="00434DFA" w:rsidRDefault="00833D0B" w:rsidP="00833D0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Okienka (</w:t>
            </w: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JFrame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) i ustalanie ich własności: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rozmiary,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położenie,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lastRenderedPageBreak/>
              <w:t>ramka.</w:t>
            </w:r>
          </w:p>
          <w:p w:rsidR="00833D0B" w:rsidRPr="00434DFA" w:rsidRDefault="00833D0B" w:rsidP="00833D0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Umieszczanie grafiki w okienku: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metody klasy </w:t>
            </w: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Graphics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tworzenie prostej animacji.</w:t>
            </w:r>
          </w:p>
          <w:p w:rsidR="00833D0B" w:rsidRPr="00434DFA" w:rsidRDefault="00833D0B" w:rsidP="00833D0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Reakcja na zdarzenia: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nasłuchiwacze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listeners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) zdarzeń okienkowych,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przypisywanie </w:t>
            </w: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nasłuchiwaczy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 okienkom i przyciskom,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nasłuchiwacze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 myszy i klawiatury,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reakcja na inne zdarzenia.</w:t>
            </w:r>
          </w:p>
          <w:p w:rsidR="00833D0B" w:rsidRPr="00434DFA" w:rsidRDefault="00833D0B" w:rsidP="00833D0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Wielowątkowość: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eksperymenty z przyspieszaniem obliczeń przez podział na wątki,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programy prowadzące do wyścigu (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 xml:space="preserve">race 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condition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) wątków,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różne wersje współpracy producenta z konsumentem,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synchronizacja wątków przez aktywne czekanie (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 xml:space="preserve">busy 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waiting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) i zamiana na mechanizm 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wait-notify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różne ilustracje skutków złej synchronizacji: zakleszczenia (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deadlock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) i zagłodzenia (</w:t>
            </w:r>
            <w:proofErr w:type="spellStart"/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starvation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).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833D0B" w:rsidRPr="00434DFA" w:rsidTr="00833D0B">
        <w:tc>
          <w:tcPr>
            <w:tcW w:w="10008" w:type="dxa"/>
            <w:shd w:val="pct15" w:color="auto" w:fill="FFFFFF"/>
          </w:tcPr>
          <w:p w:rsidR="00833D0B" w:rsidRPr="00434DFA" w:rsidRDefault="00833D0B" w:rsidP="00434DFA">
            <w:pPr>
              <w:pStyle w:val="Nagwek1"/>
              <w:rPr>
                <w:rFonts w:asciiTheme="minorHAnsi" w:hAnsiTheme="minorHAnsi"/>
                <w:szCs w:val="24"/>
              </w:rPr>
            </w:pPr>
            <w:r w:rsidRPr="00434DFA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c>
          <w:tcPr>
            <w:tcW w:w="10008" w:type="dxa"/>
            <w:shd w:val="clear" w:color="auto" w:fill="D9D9D9"/>
          </w:tcPr>
          <w:p w:rsidR="00833D0B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833D0B" w:rsidRPr="00434DFA" w:rsidTr="00833D0B">
        <w:tc>
          <w:tcPr>
            <w:tcW w:w="10008" w:type="dxa"/>
            <w:shd w:val="clear" w:color="auto" w:fill="D9D9D9"/>
          </w:tcPr>
          <w:p w:rsidR="00833D0B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33D0B" w:rsidRPr="00434DFA" w:rsidTr="00434DF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3D0B" w:rsidRPr="00434DFA" w:rsidRDefault="00833D0B" w:rsidP="00434DF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33D0B" w:rsidRPr="00434DFA" w:rsidRDefault="00833D0B" w:rsidP="00434DFA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  <w:p w:rsidR="00833D0B" w:rsidRPr="00434DFA" w:rsidRDefault="00833D0B" w:rsidP="00833D0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Dokumentacja: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Java™ Platform Standard Ed. 8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3D0B" w:rsidRPr="00434DFA" w:rsidRDefault="001F0B31" w:rsidP="00434DFA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  <w:hyperlink r:id="rId7" w:history="1">
              <w:r w:rsidR="00833D0B" w:rsidRPr="00434DFA">
                <w:rPr>
                  <w:rStyle w:val="Hipercze"/>
                  <w:rFonts w:asciiTheme="minorHAnsi" w:hAnsiTheme="minorHAnsi"/>
                  <w:sz w:val="24"/>
                  <w:szCs w:val="24"/>
                </w:rPr>
                <w:t>Witryna internetowa</w:t>
              </w:r>
            </w:hyperlink>
            <w:r w:rsidR="00833D0B" w:rsidRPr="00434DFA">
              <w:rPr>
                <w:rFonts w:asciiTheme="minorHAnsi" w:hAnsiTheme="minorHAnsi"/>
                <w:sz w:val="24"/>
                <w:szCs w:val="24"/>
              </w:rPr>
              <w:t>, Oracle, 2019.</w:t>
            </w:r>
          </w:p>
          <w:p w:rsidR="00833D0B" w:rsidRPr="00434DFA" w:rsidRDefault="00833D0B" w:rsidP="00833D0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34DFA">
              <w:rPr>
                <w:rFonts w:asciiTheme="minorHAnsi" w:hAnsiTheme="minorHAnsi"/>
                <w:sz w:val="24"/>
                <w:szCs w:val="24"/>
                <w:lang w:val="en-US"/>
              </w:rPr>
              <w:t>Horstman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C.S., Cornell G.  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Java -- podstawy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3D0B" w:rsidRPr="00434DFA" w:rsidRDefault="00833D0B" w:rsidP="00434DFA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Wyd. IX, ISBN 978-83-246-7758-0, Helion, 2014.</w:t>
            </w:r>
          </w:p>
          <w:p w:rsidR="00833D0B" w:rsidRPr="00434DFA" w:rsidRDefault="00833D0B" w:rsidP="00833D0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Horstman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 C.S.  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Java -- techniki zaawansowane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3D0B" w:rsidRPr="00434DFA" w:rsidRDefault="00833D0B" w:rsidP="00434DFA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Wyd. X,  ISBN 978-83-283-3479-3, Helion, 2017. </w:t>
            </w:r>
          </w:p>
          <w:p w:rsidR="00833D0B" w:rsidRPr="00434DFA" w:rsidRDefault="00833D0B" w:rsidP="00833D0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Pietraszek M.  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Wątki w języku Java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3D0B" w:rsidRPr="00434DFA" w:rsidRDefault="001F0B31" w:rsidP="00434DFA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  <w:hyperlink r:id="rId8" w:history="1">
              <w:r w:rsidR="00833D0B" w:rsidRPr="00434DFA">
                <w:rPr>
                  <w:rStyle w:val="Hipercze"/>
                  <w:rFonts w:asciiTheme="minorHAnsi" w:hAnsiTheme="minorHAnsi"/>
                  <w:sz w:val="24"/>
                  <w:szCs w:val="24"/>
                </w:rPr>
                <w:t>Witryna internetowa</w:t>
              </w:r>
            </w:hyperlink>
            <w:r w:rsidR="00833D0B" w:rsidRPr="00434DFA">
              <w:rPr>
                <w:rFonts w:asciiTheme="minorHAnsi" w:hAnsiTheme="minorHAnsi"/>
                <w:sz w:val="24"/>
                <w:szCs w:val="24"/>
              </w:rPr>
              <w:t>, Samouczek programisty, 2015-2019.</w:t>
            </w:r>
          </w:p>
          <w:p w:rsidR="00833D0B" w:rsidRPr="00434DFA" w:rsidRDefault="00833D0B" w:rsidP="00833D0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434DFA">
              <w:rPr>
                <w:rFonts w:asciiTheme="minorHAnsi" w:hAnsiTheme="minorHAnsi"/>
                <w:sz w:val="24"/>
                <w:szCs w:val="24"/>
                <w:lang w:val="en-US"/>
              </w:rPr>
              <w:t>Redko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A.  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  <w:lang w:val="en-US"/>
              </w:rPr>
              <w:t>Advanced Java -- Preparing you for Java Mastery</w:t>
            </w:r>
            <w:r w:rsidRPr="00434DFA">
              <w:rPr>
                <w:rFonts w:asciiTheme="minorHAnsi" w:hAnsiTheme="minorHAnsi"/>
                <w:sz w:val="24"/>
                <w:szCs w:val="24"/>
                <w:lang w:val="en-US"/>
              </w:rPr>
              <w:t>.</w:t>
            </w:r>
          </w:p>
          <w:p w:rsidR="00833D0B" w:rsidRPr="00434DFA" w:rsidRDefault="001F0B31" w:rsidP="00434DFA">
            <w:pPr>
              <w:ind w:left="708"/>
              <w:rPr>
                <w:rFonts w:asciiTheme="minorHAnsi" w:hAnsiTheme="minorHAnsi"/>
                <w:sz w:val="24"/>
                <w:szCs w:val="24"/>
              </w:rPr>
            </w:pPr>
            <w:hyperlink r:id="rId9" w:history="1">
              <w:r w:rsidR="00833D0B" w:rsidRPr="00434DFA">
                <w:rPr>
                  <w:rStyle w:val="Hipercze"/>
                  <w:rFonts w:asciiTheme="minorHAnsi" w:hAnsiTheme="minorHAnsi"/>
                  <w:sz w:val="24"/>
                  <w:szCs w:val="24"/>
                </w:rPr>
                <w:t>Witryna internetowa</w:t>
              </w:r>
            </w:hyperlink>
            <w:r w:rsidR="00833D0B" w:rsidRPr="00434DFA">
              <w:rPr>
                <w:rFonts w:asciiTheme="minorHAnsi" w:hAnsiTheme="minorHAnsi"/>
                <w:sz w:val="24"/>
                <w:szCs w:val="24"/>
              </w:rPr>
              <w:t xml:space="preserve">, Java </w:t>
            </w:r>
            <w:proofErr w:type="spellStart"/>
            <w:r w:rsidR="00833D0B" w:rsidRPr="00434DFA">
              <w:rPr>
                <w:rFonts w:asciiTheme="minorHAnsi" w:hAnsiTheme="minorHAnsi"/>
                <w:sz w:val="24"/>
                <w:szCs w:val="24"/>
              </w:rPr>
              <w:t>Code</w:t>
            </w:r>
            <w:proofErr w:type="spellEnd"/>
            <w:r w:rsidR="00833D0B" w:rsidRPr="00434DF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833D0B" w:rsidRPr="00434DFA">
              <w:rPr>
                <w:rFonts w:asciiTheme="minorHAnsi" w:hAnsiTheme="minorHAnsi"/>
                <w:sz w:val="24"/>
                <w:szCs w:val="24"/>
              </w:rPr>
              <w:t>Geeks</w:t>
            </w:r>
            <w:proofErr w:type="spellEnd"/>
            <w:r w:rsidR="00833D0B" w:rsidRPr="00434DFA">
              <w:rPr>
                <w:rFonts w:asciiTheme="minorHAnsi" w:hAnsiTheme="minorHAnsi"/>
                <w:sz w:val="24"/>
                <w:szCs w:val="24"/>
              </w:rPr>
              <w:t>, 2015.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434DFA">
        <w:tc>
          <w:tcPr>
            <w:tcW w:w="2660" w:type="dxa"/>
          </w:tcPr>
          <w:p w:rsidR="00833D0B" w:rsidRPr="00434DFA" w:rsidRDefault="00833D0B" w:rsidP="00434DF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3D0B" w:rsidRPr="00434DFA" w:rsidRDefault="00833D0B" w:rsidP="00833D0B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bookmarkStart w:id="1" w:name="literatura"/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Java </w:t>
            </w:r>
            <w:proofErr w:type="spellStart"/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Programming</w:t>
            </w:r>
            <w:proofErr w:type="spellEnd"/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Language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.   </w:t>
            </w:r>
            <w:bookmarkEnd w:id="1"/>
            <w:r w:rsidR="001F0B31" w:rsidRPr="00434DFA">
              <w:rPr>
                <w:rFonts w:asciiTheme="minorHAnsi" w:hAnsiTheme="minorHAnsi"/>
                <w:sz w:val="24"/>
                <w:szCs w:val="24"/>
              </w:rPr>
              <w:fldChar w:fldCharType="begin"/>
            </w:r>
            <w:r w:rsidRPr="00434DFA">
              <w:rPr>
                <w:rFonts w:asciiTheme="minorHAnsi" w:hAnsiTheme="minorHAnsi"/>
                <w:sz w:val="24"/>
                <w:szCs w:val="24"/>
              </w:rPr>
              <w:instrText xml:space="preserve"> HYPERLINK "https://www.decodejava.com/" </w:instrText>
            </w:r>
            <w:r w:rsidR="001F0B31" w:rsidRPr="00434DFA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434DFA">
              <w:rPr>
                <w:rStyle w:val="Hipercze"/>
                <w:rFonts w:asciiTheme="minorHAnsi" w:hAnsiTheme="minorHAnsi"/>
                <w:sz w:val="24"/>
                <w:szCs w:val="24"/>
              </w:rPr>
              <w:t>Witryna internetowa</w:t>
            </w:r>
            <w:r w:rsidR="001F0B31" w:rsidRPr="00434DFA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 w:rsidRPr="00434DFA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Decodejava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 xml:space="preserve"> -- portal z podręcznikami Javy, 2018.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Ludwiczak S., Kunert M.  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Kurs Programowania Java od Podstaw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 xml:space="preserve">.   </w:t>
            </w:r>
            <w:hyperlink r:id="rId10" w:history="1">
              <w:r w:rsidRPr="00434DFA">
                <w:rPr>
                  <w:rStyle w:val="Hipercze"/>
                  <w:rFonts w:asciiTheme="minorHAnsi" w:hAnsiTheme="minorHAnsi"/>
                  <w:sz w:val="24"/>
                  <w:szCs w:val="24"/>
                </w:rPr>
                <w:t>Witryna internetowa</w:t>
              </w:r>
            </w:hyperlink>
            <w:r w:rsidRPr="00434DFA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434DFA">
              <w:rPr>
                <w:rFonts w:asciiTheme="minorHAnsi" w:hAnsiTheme="minorHAnsi"/>
                <w:sz w:val="24"/>
                <w:szCs w:val="24"/>
              </w:rPr>
              <w:t>JavaStart</w:t>
            </w:r>
            <w:proofErr w:type="spellEnd"/>
            <w:r w:rsidRPr="00434DFA">
              <w:rPr>
                <w:rFonts w:asciiTheme="minorHAnsi" w:hAnsiTheme="minorHAnsi"/>
                <w:sz w:val="24"/>
                <w:szCs w:val="24"/>
              </w:rPr>
              <w:t>, 2019.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434DFA">
        <w:tc>
          <w:tcPr>
            <w:tcW w:w="2660" w:type="dxa"/>
          </w:tcPr>
          <w:p w:rsidR="00833D0B" w:rsidRPr="00434DFA" w:rsidRDefault="00833D0B" w:rsidP="00434DF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33D0B" w:rsidRPr="00434DFA" w:rsidRDefault="00833D0B" w:rsidP="00434DFA">
            <w:pPr>
              <w:spacing w:before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Wykład z prezentacją – wprowadzający podstawowe pojęcia i problemy (slajdy), oraz prezentujący przykładowe rozwiązania (programowanie „na żywo”)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Ćwiczenia laboratoryjne – studenci wykonują samodzielnie podstawowe przykłady z wykładu, następnie dodatkowe zadania z rosnącym stopniem złożoności.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34DFA" w:rsidTr="00434D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34DFA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833D0B" w:rsidRPr="00434DFA" w:rsidTr="00434D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Krótki sprawdzian pisemny na początku zajęć obejmujący pojedyncze zagadnienie z poprzednich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05,06,07,08</w:t>
            </w:r>
          </w:p>
        </w:tc>
      </w:tr>
      <w:tr w:rsidR="00833D0B" w:rsidRPr="00434DFA" w:rsidTr="00434DFA">
        <w:tc>
          <w:tcPr>
            <w:tcW w:w="8208" w:type="dxa"/>
            <w:gridSpan w:val="2"/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Egzamin pisemny </w:t>
            </w:r>
          </w:p>
        </w:tc>
        <w:tc>
          <w:tcPr>
            <w:tcW w:w="1800" w:type="dxa"/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01,02,03,04</w:t>
            </w:r>
          </w:p>
        </w:tc>
      </w:tr>
      <w:tr w:rsidR="00833D0B" w:rsidRPr="00434DFA" w:rsidTr="00434DFA">
        <w:tc>
          <w:tcPr>
            <w:tcW w:w="2660" w:type="dxa"/>
            <w:tcBorders>
              <w:bottom w:val="single" w:sz="12" w:space="0" w:color="auto"/>
            </w:tcBorders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Na zaliczenie przedmiotu składa się zaliczenie laboratorium oraz egzamin pisemny:</w:t>
            </w:r>
          </w:p>
          <w:p w:rsidR="00833D0B" w:rsidRPr="00434DFA" w:rsidRDefault="00833D0B" w:rsidP="00434DFA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40% ocena z laboratorium,</w:t>
            </w:r>
          </w:p>
          <w:p w:rsidR="00833D0B" w:rsidRPr="00434DFA" w:rsidRDefault="00833D0B" w:rsidP="00434DFA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60% ocena z egzaminu pisemnego.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Szacowany udział zajęć praktycznych (łącznie z zadaniami domowymi) to 80%.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34DFA" w:rsidTr="00434DF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34DFA" w:rsidTr="00434DF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34DFA" w:rsidTr="00434DFA">
        <w:trPr>
          <w:trHeight w:val="262"/>
        </w:trPr>
        <w:tc>
          <w:tcPr>
            <w:tcW w:w="5070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34DFA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Udział w </w:t>
            </w:r>
            <w:r w:rsidR="00434DFA">
              <w:rPr>
                <w:rFonts w:asciiTheme="minorHAnsi" w:hAnsiTheme="minorHAnsi"/>
                <w:sz w:val="24"/>
                <w:szCs w:val="24"/>
              </w:rPr>
              <w:t>ćwiczeniach audytoryjnych i 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833D0B" w:rsidRPr="00434DFA" w:rsidRDefault="00F8622E" w:rsidP="00F862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33D0B" w:rsidRPr="00434DFA" w:rsidRDefault="00F8622E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33D0B" w:rsidRPr="00434DFA" w:rsidRDefault="00F8622E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833D0B" w:rsidRPr="00434DFA" w:rsidRDefault="00F8622E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34DFA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33D0B" w:rsidRPr="00434DFA" w:rsidRDefault="001E53F8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Inne</w:t>
            </w:r>
            <w:r w:rsidR="001E53F8" w:rsidRPr="00434DFA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10</w:t>
            </w:r>
            <w:r w:rsidR="001E53F8" w:rsidRPr="00434DFA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65</w:t>
            </w:r>
          </w:p>
        </w:tc>
      </w:tr>
      <w:tr w:rsidR="002E1B9A" w:rsidRPr="00434DFA" w:rsidTr="001E53F8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34DFA" w:rsidRDefault="002E1B9A" w:rsidP="00434DF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34DFA" w:rsidRDefault="00833D0B" w:rsidP="001E53F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434DFA" w:rsidTr="001E53F8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34DFA" w:rsidRDefault="002E1B9A" w:rsidP="00434DF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34DFA" w:rsidRDefault="00F8622E" w:rsidP="00F8622E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nformatyka techniczna i telekomunikacja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833D0B" w:rsidRPr="00434DFA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434DFA" w:rsidTr="001E53F8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34DFA" w:rsidRDefault="002E1B9A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34DFA" w:rsidRDefault="001E53F8" w:rsidP="001E53F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2,5 ECTS</w:t>
            </w:r>
          </w:p>
        </w:tc>
      </w:tr>
      <w:tr w:rsidR="002E1B9A" w:rsidRPr="00434DFA" w:rsidTr="001E53F8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34DFA" w:rsidRDefault="002E1B9A" w:rsidP="00B7737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Liczba punktów ECTS  za zajęcia wymagające </w:t>
            </w:r>
            <w:r w:rsidRPr="00434DFA">
              <w:rPr>
                <w:rFonts w:asciiTheme="minorHAnsi" w:hAnsiTheme="minorHAnsi"/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34DFA" w:rsidRDefault="00F8622E" w:rsidP="001E53F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8622E">
              <w:rPr>
                <w:rFonts w:asciiTheme="minorHAnsi" w:hAnsiTheme="minorHAnsi"/>
                <w:sz w:val="24"/>
                <w:szCs w:val="24"/>
              </w:rPr>
              <w:lastRenderedPageBreak/>
              <w:t>35</w:t>
            </w:r>
            <w:r w:rsidRPr="00F8622E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1,3</w:t>
            </w:r>
            <w:r w:rsidR="001E53F8"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434DFA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34DFA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34DFA" w:rsidSect="00C518F8">
      <w:headerReference w:type="default" r:id="rId11"/>
      <w:footerReference w:type="even" r:id="rId12"/>
      <w:footerReference w:type="default" r:id="rId13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DFA" w:rsidRDefault="00434DFA" w:rsidP="00513459">
      <w:r>
        <w:separator/>
      </w:r>
    </w:p>
  </w:endnote>
  <w:endnote w:type="continuationSeparator" w:id="0">
    <w:p w:rsidR="00434DFA" w:rsidRDefault="00434DFA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DFA" w:rsidRDefault="001F0B3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4DF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34DFA" w:rsidRDefault="00434DF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DFA" w:rsidRDefault="001F0B3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4DF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518F8">
      <w:rPr>
        <w:rStyle w:val="Numerstrony"/>
        <w:noProof/>
      </w:rPr>
      <w:t>4</w:t>
    </w:r>
    <w:r>
      <w:rPr>
        <w:rStyle w:val="Numerstrony"/>
      </w:rPr>
      <w:fldChar w:fldCharType="end"/>
    </w:r>
  </w:p>
  <w:p w:rsidR="00434DFA" w:rsidRDefault="00434DF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DFA" w:rsidRDefault="00434DFA" w:rsidP="00513459">
      <w:r>
        <w:separator/>
      </w:r>
    </w:p>
  </w:footnote>
  <w:footnote w:type="continuationSeparator" w:id="0">
    <w:p w:rsidR="00434DFA" w:rsidRDefault="00434DFA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8F8" w:rsidRDefault="00C518F8" w:rsidP="00C518F8">
    <w:pPr>
      <w:pStyle w:val="Tytu"/>
      <w:jc w:val="right"/>
      <w:rPr>
        <w:b w:val="0"/>
        <w:i/>
        <w:sz w:val="20"/>
      </w:rPr>
    </w:pPr>
  </w:p>
  <w:p w:rsidR="00C518F8" w:rsidRPr="007F763F" w:rsidRDefault="00C518F8" w:rsidP="00C518F8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434DFA" w:rsidRPr="00C518F8" w:rsidRDefault="00434DFA" w:rsidP="00C518F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F7A3E"/>
    <w:multiLevelType w:val="hybridMultilevel"/>
    <w:tmpl w:val="FA5C4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F46E3"/>
    <w:multiLevelType w:val="hybridMultilevel"/>
    <w:tmpl w:val="600C0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64E1B"/>
    <w:multiLevelType w:val="hybridMultilevel"/>
    <w:tmpl w:val="6980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D9317D"/>
    <w:multiLevelType w:val="hybridMultilevel"/>
    <w:tmpl w:val="96721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D5F50"/>
    <w:multiLevelType w:val="hybridMultilevel"/>
    <w:tmpl w:val="FA5C4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1D78B7"/>
    <w:rsid w:val="001E53F8"/>
    <w:rsid w:val="001E7134"/>
    <w:rsid w:val="001F0B31"/>
    <w:rsid w:val="00220805"/>
    <w:rsid w:val="002308D7"/>
    <w:rsid w:val="002E1B9A"/>
    <w:rsid w:val="00364BBD"/>
    <w:rsid w:val="00396B9E"/>
    <w:rsid w:val="003A7921"/>
    <w:rsid w:val="00401FF4"/>
    <w:rsid w:val="004236C7"/>
    <w:rsid w:val="00434DFA"/>
    <w:rsid w:val="00482532"/>
    <w:rsid w:val="004B137F"/>
    <w:rsid w:val="00513459"/>
    <w:rsid w:val="005C4E66"/>
    <w:rsid w:val="006207BD"/>
    <w:rsid w:val="006B21EA"/>
    <w:rsid w:val="007D0058"/>
    <w:rsid w:val="007F763F"/>
    <w:rsid w:val="00833D0B"/>
    <w:rsid w:val="00887F87"/>
    <w:rsid w:val="00AB1D18"/>
    <w:rsid w:val="00B11CBE"/>
    <w:rsid w:val="00B77378"/>
    <w:rsid w:val="00B97055"/>
    <w:rsid w:val="00C518F8"/>
    <w:rsid w:val="00C71D87"/>
    <w:rsid w:val="00C9183B"/>
    <w:rsid w:val="00CC5A9C"/>
    <w:rsid w:val="00D72111"/>
    <w:rsid w:val="00E205A7"/>
    <w:rsid w:val="00F578E6"/>
    <w:rsid w:val="00F82F74"/>
    <w:rsid w:val="00F8622E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33D0B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833D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ouczekprogramisty.pl/watki-w-jezyku-java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docs.oracle.com/javase/8/docs/api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javastart.pl/baza-wiedzy/darmowy-kurs-jav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os.itcollege.ee/~jpoial/allalaadimised/reading/Advanced-jav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1020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2019-09-16T21:21:00Z</dcterms:created>
  <dcterms:modified xsi:type="dcterms:W3CDTF">2019-09-19T13:28:00Z</dcterms:modified>
</cp:coreProperties>
</file>